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9" name="Drawing 9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9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0" name="Drawing 10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5 for step No.4.1.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1" name="Drawing 11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2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2" name="Drawing 12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3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3" name="Drawing 13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4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4" name="Drawing 14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5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5" name="Drawing 15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1 for step No.4.1.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6" name="Drawing 16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7" name="Drawing 17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8" name="Drawing 18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19" name="Drawing 19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0" name="Drawing 20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1" name="Drawing 21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2" name="Drawing 22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3" name="Drawing 23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1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4" name="Drawing 24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2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5" name="Drawing 25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3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6" name="Drawing 26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7" name="Drawing 27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5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8" name="Drawing 28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6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29" name="Drawing 29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1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0" name="Drawing 30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1" name="Drawing 31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2" name="Drawing 32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4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3" name="Drawing 33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5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4" name="Drawing 34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6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5" name="Drawing 35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7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6" name="Drawing 36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1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7" name="Drawing 37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2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8" name="Drawing 38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3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9" name="Drawing 39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4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0" name="Drawing 40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5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1" name="Drawing 41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6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2" name="Drawing 42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43" name="Drawing 43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1 for step No.4.1.9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44" name="Drawing 44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2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Equipment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